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9CA" w:rsidRDefault="006E79CA" w:rsidP="006E79CA">
      <w:pPr>
        <w:rPr>
          <w:rFonts w:cs="Arial"/>
          <w:b/>
        </w:rPr>
      </w:pPr>
      <w:r w:rsidRPr="008A16E4">
        <w:rPr>
          <w:rFonts w:cs="Arial"/>
          <w:b/>
        </w:rPr>
        <w:t>Titel: In gesprek over wat er echt toe doet in je onderwijspraktijk</w:t>
      </w:r>
    </w:p>
    <w:p w:rsidR="006E79CA" w:rsidRDefault="006E79CA" w:rsidP="006E79CA">
      <w:pPr>
        <w:rPr>
          <w:rFonts w:cs="Arial"/>
          <w:b/>
        </w:rPr>
      </w:pPr>
      <w:r w:rsidRPr="008A16E4">
        <w:rPr>
          <w:rFonts w:cs="Arial"/>
          <w:b/>
        </w:rPr>
        <w:t>Auteurs: De Keijzer &amp; Van Rooijen</w:t>
      </w:r>
    </w:p>
    <w:p w:rsidR="006E79CA" w:rsidRDefault="006E79CA" w:rsidP="006E79CA">
      <w:pPr>
        <w:rPr>
          <w:rFonts w:cs="Arial"/>
          <w:b/>
        </w:rPr>
      </w:pPr>
    </w:p>
    <w:p w:rsidR="006E79CA" w:rsidRPr="008A16E4" w:rsidRDefault="006E79CA" w:rsidP="006E79CA">
      <w:pPr>
        <w:rPr>
          <w:rFonts w:cs="Arial"/>
          <w:i/>
        </w:rPr>
      </w:pPr>
      <w:r w:rsidRPr="008A16E4">
        <w:rPr>
          <w:rFonts w:cs="Arial"/>
          <w:i/>
        </w:rPr>
        <w:t xml:space="preserve">Hoe vaak voer je een gesprek met collega’s over wat jij belangrijk vindt voor kinderen? Gebeurt het überhaupt nog wel dat je tijd hebt of tijd maakt om eens wat dieper in te gaan op de gebeurtenissen in je klas? Met wie spreek je over wat jij goed onderwijs vindt? </w:t>
      </w:r>
    </w:p>
    <w:p w:rsidR="0086268F" w:rsidRDefault="006E79CA" w:rsidP="006E79CA">
      <w:pPr>
        <w:rPr>
          <w:rFonts w:cs="Arial"/>
          <w:i/>
        </w:rPr>
      </w:pPr>
      <w:r w:rsidRPr="008A16E4">
        <w:rPr>
          <w:rFonts w:cs="Arial"/>
          <w:i/>
        </w:rPr>
        <w:t>Wat jij goed onderwijs vindt, wordt bepaald door jouw eigen opvattingen. Echter ben je je van deze opvattingen niet altijd bewust. Om op zoek te gaan naar deze opvattingen en die van je collega’s hebben de auteurs van dit artikel een gespreksvorm ontwikkeld: een kritisch reflexief gesprek. In ca 1.5 uur kun je met een aantal collega’s in gesprek over het pedagogisch denken en handelen en je onderliggende opvattingen. Het onderzoeken van je eigen opvattingen kan leiden tot bewustwording en een betere afstemming op de ontwikkel-, onderwijs- en leerbehoeften van de kinderen in de klas. De stappen van de gespreksvorm worden toegelicht en de auteurs doen verslag van de ervaringen van totaal 30 leerkrachten die het afgelopen jaar met deze gespreksvorm hebben gewerkt. Voor een onderliggende theoretische verantwoording van de gespreksvorm wordt tenslotte verwezen naar een aantal te downloaden publicaties.</w:t>
      </w:r>
    </w:p>
    <w:p w:rsidR="006E79CA" w:rsidRDefault="006E79CA" w:rsidP="006E79CA">
      <w:pPr>
        <w:rPr>
          <w:rFonts w:cs="Arial"/>
          <w:i/>
        </w:rPr>
      </w:pPr>
    </w:p>
    <w:p w:rsidR="006E79CA" w:rsidRPr="000D09EA" w:rsidRDefault="006E79CA" w:rsidP="006E79CA">
      <w:pPr>
        <w:rPr>
          <w:rFonts w:ascii="Arial" w:hAnsi="Arial" w:cs="Arial"/>
          <w:sz w:val="20"/>
          <w:szCs w:val="20"/>
        </w:rPr>
      </w:pPr>
      <w:r w:rsidRPr="008A16E4">
        <w:rPr>
          <w:rFonts w:cs="Arial"/>
        </w:rPr>
        <w:t>Geaccepteerd Voor themanummer Zorgbreed</w:t>
      </w:r>
      <w:bookmarkStart w:id="0" w:name="_GoBack"/>
      <w:bookmarkEnd w:id="0"/>
    </w:p>
    <w:sectPr w:rsidR="006E79CA" w:rsidRPr="000D0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CA"/>
    <w:rsid w:val="000D09EA"/>
    <w:rsid w:val="006E79CA"/>
    <w:rsid w:val="008626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F316E-554A-4B66-8EE2-500AC025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79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1118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Keuvelaar-van den Bergh,Linda L.</dc:creator>
  <cp:keywords/>
  <dc:description/>
  <cp:lastModifiedBy>Keuvelaar-van den Bergh,Linda L.</cp:lastModifiedBy>
  <cp:revision>1</cp:revision>
  <dcterms:created xsi:type="dcterms:W3CDTF">2016-12-15T15:26:00Z</dcterms:created>
  <dcterms:modified xsi:type="dcterms:W3CDTF">2016-12-15T15:27:00Z</dcterms:modified>
</cp:coreProperties>
</file>