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2E" w:rsidRPr="008A16E4" w:rsidRDefault="00BD052E" w:rsidP="00BD052E">
      <w:pPr>
        <w:rPr>
          <w:rFonts w:cs="Arial"/>
          <w:b/>
        </w:rPr>
      </w:pPr>
      <w:r w:rsidRPr="008A16E4">
        <w:rPr>
          <w:rFonts w:cs="Arial"/>
          <w:b/>
        </w:rPr>
        <w:t>Titel: Is samen reflecteren op pedagogische opvattingen mogelijk?</w:t>
      </w:r>
    </w:p>
    <w:p w:rsidR="00BD052E" w:rsidRPr="008A16E4" w:rsidRDefault="00BD052E" w:rsidP="00BD052E">
      <w:pPr>
        <w:rPr>
          <w:rFonts w:cs="Arial"/>
          <w:b/>
        </w:rPr>
      </w:pPr>
      <w:r w:rsidRPr="008A16E4">
        <w:rPr>
          <w:rFonts w:cs="Arial"/>
          <w:b/>
        </w:rPr>
        <w:t>Auteurs: De Keijzer &amp; Van Rooijen</w:t>
      </w:r>
    </w:p>
    <w:p w:rsidR="00BD052E" w:rsidRPr="008A16E4" w:rsidRDefault="00BD052E" w:rsidP="00BD052E">
      <w:pPr>
        <w:rPr>
          <w:rFonts w:cs="Arial"/>
        </w:rPr>
      </w:pPr>
    </w:p>
    <w:p w:rsidR="0086268F" w:rsidRDefault="00BD052E" w:rsidP="00BD052E">
      <w:pPr>
        <w:rPr>
          <w:rFonts w:cs="Arial"/>
          <w:i/>
        </w:rPr>
      </w:pPr>
      <w:r w:rsidRPr="008A16E4">
        <w:rPr>
          <w:rFonts w:cs="Arial"/>
          <w:i/>
        </w:rPr>
        <w:t>In dit artikel wordt verslag gedaan van de bevindingen van het kritisch reflexief gesprek dat is ingezet om de intervisie in verschillende scholen vorm te geven. Het kritisch reflexief gesprek is een dialogische werkwijze om impliciete pedagogische opvattingen te kunnen expliciteren zodat er meer inzicht ontstaat in de pedagogische keuzes die worden gemaakt in de klas. Per fase van het gesprek wordt ingegaan op de achterliggende gedachte, de bevindingen en gevolgd door een kritische reflectie van de auteurs. Gegevens zijn verzameld via audio- opnamen van de intervisie- bijeenkomsten en een afsluitend interview met de 28 deelnemende leerkrachten. De betrokkenen gaven aan dat het kritisch reflexief gesprek in de PLG het bewustzijn van eigen - en andermans opvattingen heeft verruimd waardoor ook de kwaliteit van het pedagogisch handelen en het samen leren in de school is verbeterd. De mate waarin, blijkt afhankelijk te zijn van de diepgang in de reflectie die werd bereikt.</w:t>
      </w:r>
      <w:bookmarkStart w:id="0" w:name="_GoBack"/>
      <w:bookmarkEnd w:id="0"/>
    </w:p>
    <w:p w:rsidR="00BD052E" w:rsidRDefault="00BD052E" w:rsidP="00BD052E">
      <w:pPr>
        <w:rPr>
          <w:rFonts w:cs="Arial"/>
          <w:i/>
        </w:rPr>
      </w:pPr>
    </w:p>
    <w:p w:rsidR="00BD052E" w:rsidRPr="00BD052E" w:rsidRDefault="00BD052E" w:rsidP="00BD052E">
      <w:pPr>
        <w:rPr>
          <w:rFonts w:ascii="Arial" w:hAnsi="Arial" w:cs="Arial"/>
          <w:sz w:val="20"/>
          <w:szCs w:val="20"/>
        </w:rPr>
      </w:pPr>
      <w:r w:rsidRPr="00BD052E">
        <w:rPr>
          <w:rFonts w:cs="Arial"/>
        </w:rPr>
        <w:t>Dit artikel wordt begin 2017 ingediend voor publicatie in Pedagogiek in Praktijk (PIP)</w:t>
      </w:r>
    </w:p>
    <w:sectPr w:rsidR="00BD052E" w:rsidRPr="00BD0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2E"/>
    <w:rsid w:val="000D09EA"/>
    <w:rsid w:val="00160258"/>
    <w:rsid w:val="0086268F"/>
    <w:rsid w:val="00BD0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CD8CD-5CB9-4C0D-8931-283DE100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05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Keuvelaar-van den Bergh,Linda L.</dc:creator>
  <cp:keywords/>
  <dc:description/>
  <cp:lastModifiedBy>Keuvelaar-van den Bergh,Linda L.</cp:lastModifiedBy>
  <cp:revision>1</cp:revision>
  <dcterms:created xsi:type="dcterms:W3CDTF">2016-12-15T14:09:00Z</dcterms:created>
  <dcterms:modified xsi:type="dcterms:W3CDTF">2016-12-15T15:25:00Z</dcterms:modified>
</cp:coreProperties>
</file>